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ee4edc8a60eb40acec50adaaee6e96a15ab0ad"/>
    <w:p>
      <w:pPr>
        <w:pStyle w:val="Heading3"/>
      </w:pPr>
      <w:r>
        <w:t xml:space="preserve">Проверка прокуратурой исполнения ООО «ВИВА-СТАР» трудового законодательства</w:t>
      </w:r>
    </w:p>
    <w:p>
      <w:pPr>
        <w:pStyle w:val="FirstParagraph"/>
      </w:pPr>
      <w:r>
        <w:t xml:space="preserve">23.08.2013</w:t>
      </w:r>
    </w:p>
    <w:p>
      <w:pPr>
        <w:pStyle w:val="BodyText"/>
      </w:pPr>
      <w:r>
        <w:t xml:space="preserve">Главам управ районов Богородское, Гольяново, Метрогородок,</w:t>
      </w:r>
      <w:r>
        <w:br/>
      </w:r>
      <w:r>
        <w:t xml:space="preserve">Преображенское, Сокольники г. Москвы</w:t>
      </w:r>
    </w:p>
    <w:p>
      <w:pPr>
        <w:pStyle w:val="BodyText"/>
      </w:pPr>
      <w:r>
        <w:t xml:space="preserve">Главам администраций муниципальных округов Богородское, Гольяново,</w:t>
      </w:r>
      <w:r>
        <w:br/>
      </w:r>
      <w:r>
        <w:t xml:space="preserve">Метрогородок, Преображенское, Сокольники в г. Москве</w:t>
      </w:r>
    </w:p>
    <w:p>
      <w:pPr>
        <w:pStyle w:val="BodyText"/>
      </w:pPr>
      <w:r>
        <w:t xml:space="preserve">Уважаемые руководители!</w:t>
      </w:r>
    </w:p>
    <w:p>
      <w:pPr>
        <w:pStyle w:val="BodyText"/>
      </w:pPr>
      <w:r>
        <w:t xml:space="preserve">Преображенской межрайонной прокуратурой г. Москвы по обращению сотрудников ООО «ВИВА-СТАР» проведена проверка исполнения трудового законодательства.</w:t>
      </w:r>
    </w:p>
    <w:p>
      <w:pPr>
        <w:pStyle w:val="BodyText"/>
      </w:pPr>
      <w:r>
        <w:t xml:space="preserve">Установлено, что руководством юридического лица нарушаются сроки выплаты заработной платы.</w:t>
      </w:r>
    </w:p>
    <w:p>
      <w:pPr>
        <w:pStyle w:val="BodyText"/>
      </w:pPr>
      <w:r>
        <w:t xml:space="preserve">Так, в соответствии со ст. 140 Трудового кодекса Российской Федерации при прекращении трудового договора выплата всех сумм, причитающихся работнику от работодателя, производится в день увольнения. Если работник в день увольнения не работал, то соответствующие суммы должны быть выплачены не позднее следующего дня после предъявления требования о расчете.</w:t>
      </w:r>
    </w:p>
    <w:p>
      <w:pPr>
        <w:pStyle w:val="BodyText"/>
      </w:pPr>
      <w:r>
        <w:t xml:space="preserve">Вопреки указанным требованием закона окончательный расчет гражданину У, уволенному 31.05.2013, выплачен лишь 27.06.2013.</w:t>
      </w:r>
    </w:p>
    <w:p>
      <w:pPr>
        <w:pStyle w:val="BodyText"/>
      </w:pPr>
      <w:r>
        <w:t xml:space="preserve">Данный факт, грубо нарушающий право гражданина на своевременную оплату труда, повлек его обоснованное обращение в межрайонную прокуратуру.</w:t>
      </w:r>
    </w:p>
    <w:p>
      <w:pPr>
        <w:pStyle w:val="BodyText"/>
      </w:pPr>
      <w:r>
        <w:t xml:space="preserve">Генеральному директору ООО «ВИВА-СТАР» внесено представление об устранении нарушении, их недопущении впредь, которое рассмотрено и удовлетворено. Виновные должностные лица привлечены к дисциплинарной ответственности.</w:t>
      </w:r>
    </w:p>
    <w:p>
      <w:pPr>
        <w:pStyle w:val="BodyText"/>
      </w:pPr>
      <w:r>
        <w:t xml:space="preserve">В связи с увеличением количества обращений о нарушениях в обозначенной сфере межрайонная прокуратура разъясняет, что нарушение трудового законодательства, в том числе и на своевременную оплату труда, влечет ответственность по ст. 5.27 Кодекса об административных правонарушениях Российской Федерации и ст. 145.1 Уголовного кодекса Российской Федерации.</w:t>
      </w:r>
    </w:p>
    <w:p>
      <w:pPr>
        <w:pStyle w:val="BodyText"/>
      </w:pPr>
      <w:r>
        <w:t xml:space="preserve">В силу положений ст. 4.5 КоАП РФ общий срок давности привлечения к административной ответственности за подобные нарушения составляет 2 месяца с момента их совершения.</w:t>
      </w:r>
    </w:p>
    <w:p>
      <w:pPr>
        <w:pStyle w:val="BodyText"/>
      </w:pPr>
      <w:r>
        <w:t xml:space="preserve">Статьями 28.3, 23.12 КоАП РФ предусмотрено, что составлять протоколы об административном правонарушении и рассматривать административные дела по ст. 5.27 КоАП РФ уполномочены должностные лица федерального органа исполнительной власти, осуществляющего государственный надзор и контроль за соблюдением трудового законодательства.</w:t>
      </w:r>
    </w:p>
    <w:p>
      <w:pPr>
        <w:pStyle w:val="BodyText"/>
      </w:pPr>
      <w:r>
        <w:t xml:space="preserve">Согласно ст. 28.4 КоАП РФ, возбудить дело о таком правонарушении вправе прокурор.</w:t>
      </w:r>
    </w:p>
    <w:p>
      <w:pPr>
        <w:pStyle w:val="BodyText"/>
      </w:pPr>
      <w:r>
        <w:t xml:space="preserve">Учитывая изложенное, при нарушении работодателем сроков оплаты труда для защиты своих прав работники могут обратиться в органы государственной инспекции труда или прокуратуры.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http://golyanovo.mos.ru/presscenter/news/detail/813434.html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8134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8134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2023-08-01T18:27:48Z</dcterms:created>
  <dcterms:modified xsi:type="dcterms:W3CDTF">2023-08-01T18:27:48Z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