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05.11.2013</w:t>
      </w:r>
    </w:p>
    <w:p>
      <w:pPr>
        <w:pStyle w:val="BodyText"/>
      </w:pPr>
      <w:r>
        <w:t xml:space="preserve">На публичные слушания предоставляются материалы проекта градостроительного плана земельного участка и материалам по обоснованию для осуществления строительства физкультурно-оздоровительного комплекса с бассейном по адресу: ул. Алтайская, вл. 33.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Москва, ул. Курганская, д.8.</w:t>
      </w:r>
    </w:p>
    <w:p>
      <w:pPr>
        <w:pStyle w:val="BodyText"/>
      </w:pPr>
      <w:r>
        <w:t xml:space="preserve">Экспозиция открыта</w:t>
      </w:r>
      <w:r>
        <w:t xml:space="preserve"> </w:t>
      </w:r>
      <w:r>
        <w:rPr>
          <w:bCs/>
          <w:b/>
        </w:rPr>
        <w:t xml:space="preserve">с 18 по 24 ноября 2013 года.</w:t>
      </w:r>
    </w:p>
    <w:p>
      <w:pPr>
        <w:pStyle w:val="BodyText"/>
      </w:pPr>
      <w:r>
        <w:rPr>
          <w:bCs/>
          <w:b/>
        </w:rPr>
        <w:t xml:space="preserve">Часы работы:</w:t>
      </w:r>
    </w:p>
    <w:p>
      <w:pPr>
        <w:pStyle w:val="BodyText"/>
      </w:pPr>
      <w:r>
        <w:t xml:space="preserve">- в будние дни: с 10:00 до 19:00 час.</w:t>
      </w:r>
    </w:p>
    <w:p>
      <w:pPr>
        <w:pStyle w:val="BodyText"/>
      </w:pPr>
      <w:r>
        <w:t xml:space="preserve">- в выходные дни: с 10:00 до 13:00 час.</w:t>
      </w:r>
    </w:p>
    <w:p>
      <w:pPr>
        <w:pStyle w:val="BodyText"/>
      </w:pPr>
      <w:r>
        <w:t xml:space="preserve">На выставке будут проводиться консультации по теме публичных слушаний с 15:00 до 19:00 час.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25.11.2013 года, в 18:00 часов по адресу: ул. Курганская, д.8</w:t>
      </w:r>
      <w:r>
        <w:t xml:space="preserve">. Время начала регистрации участников в 17:30 час.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пяти дней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 окружной комиссии: 8 (499) 780-11-62</w:t>
      </w:r>
    </w:p>
    <w:p>
      <w:pPr>
        <w:pStyle w:val="BodyText"/>
      </w:pPr>
      <w:r>
        <w:t xml:space="preserve">Почтовый адрес окружной комиссии: Москва, Преображенская пл., д. 9. Электронный адрес окружной комиссии:</w:t>
      </w:r>
      <w:r>
        <w:t xml:space="preserve"> </w:t>
      </w:r>
      <w:hyperlink r:id="rId20">
        <w:r>
          <w:rPr>
            <w:rStyle w:val="Hyperlink"/>
          </w:rPr>
          <w:t xml:space="preserve">east@vaomos.ru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http://golyanovo.mos.ru/presscenter/news/detail/874558.html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874558.html" TargetMode="External" /><Relationship Type="http://schemas.openxmlformats.org/officeDocument/2006/relationships/hyperlink" Id="rId20" Target="mailto:east@vao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874558.html" TargetMode="External" /><Relationship Type="http://schemas.openxmlformats.org/officeDocument/2006/relationships/hyperlink" Id="rId20" Target="mailto:east@vao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2024-01-22T23:56:25Z</dcterms:created>
  <dcterms:modified xsi:type="dcterms:W3CDTF">2024-01-22T23:56:25Z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