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22ace96777f5c38ed137e07c46b89c64b497d"/>
    <w:p>
      <w:pPr>
        <w:pStyle w:val="Heading3"/>
      </w:pPr>
      <w:r>
        <w:t xml:space="preserve">Врачи дали советы о необходимости труда и отдыха на самоизоляции</w:t>
      </w:r>
    </w:p>
    <w:p>
      <w:pPr>
        <w:pStyle w:val="FirstParagraph"/>
      </w:pPr>
      <w:r>
        <w:t xml:space="preserve">21.04.2020</w:t>
      </w:r>
    </w:p>
    <w:p>
      <w:pPr>
        <w:pStyle w:val="BodyText"/>
      </w:pPr>
      <w:r>
        <w:rPr>
          <w:bCs/>
          <w:b/>
        </w:rPr>
        <w:t xml:space="preserve">Специалисты психологической службы столицы дали жителям столицы рекомендации о нахождении на режиме самоизоляции. В основе лежат семь причин, которые следует иметь в виду</w:t>
      </w:r>
      <w:r>
        <w:t xml:space="preserve">.</w:t>
      </w:r>
    </w:p>
    <w:p>
      <w:pPr>
        <w:pStyle w:val="BodyText"/>
      </w:pPr>
      <w:r>
        <w:t xml:space="preserve">«Необходимо понять, что эти меры временные, соблюдать психологическую гигиену, восстановить баланс сна, питания и физической активности, найти возможность для занятия досугом или тем, на что раньше катастрофически не хватало времени. Общаться с родственниками и друзьями можно с помощью видеосвязи, открывая новые горизонты», - отмечается на mos.ru.</w:t>
      </w:r>
    </w:p>
    <w:p>
      <w:pPr>
        <w:pStyle w:val="BodyText"/>
      </w:pPr>
      <w:r>
        <w:t xml:space="preserve">Кроме этого, психологи рекомендуют людям соблюдать баланс режима и отдыха, вести дневник, отмечать выполненные задания и назначать себе различные награды.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http://golyanovo.mos.ru/presscenter/news/detail/8849670.html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849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849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2023-07-21T11:34:21Z</dcterms:created>
  <dcterms:modified xsi:type="dcterms:W3CDTF">2023-07-21T11:34:21Z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