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a7d5f34fc748b67d8ef3f5c88d123105b9930"/>
    <w:p>
      <w:pPr>
        <w:pStyle w:val="Heading3"/>
      </w:pPr>
      <w:r>
        <w:t xml:space="preserve">Более 300 жителей ВАО приняли участие в снятии показаний ОДПУ за период с мая по ноябрь текущего года</w:t>
      </w:r>
    </w:p>
    <w:p>
      <w:pPr>
        <w:pStyle w:val="FirstParagraph"/>
      </w:pPr>
      <w:r>
        <w:t xml:space="preserve">21.11.2013</w:t>
      </w:r>
    </w:p>
    <w:p>
      <w:pPr>
        <w:pStyle w:val="BodyText"/>
      </w:pPr>
      <w:r>
        <w:t xml:space="preserve">Согласно правилам начислений и оплаты коммунальных услуг (Постановление Правительства РФ №354 от 06.05.2011) управляющая организация, как исполнитель услуг ЖКХ обязана в конце каждого расчетного месяца снимать показания общедомовых приборов учета, заносить их в специальный журнал и представлять сведения потребителю по его требованию. Чтобы обеспечить полную информированность москвичей об объемах ОДПУ по каждому многоквартирному дому, Департамент ЖКХиБ г. Москвы весной текущего года поручил управляющим организациям оказывать доступ к ОДПУ во время снятия данных. Так, любой желающий, предварительно записавшись в УК, теперь может присутствовать во время снятия показаний общедомовых приборов учета энергоресурсов (холодной и горячей воды, тепловой энергии), а также задавать интересующие вопросы и проверять, не завышаются ли объемы потребленного ресурса. За прошедшие полгода в совместных мероприятиях по снятию показаний приняли участие свыше 300 человек. Всего же было проведено более 20 тысяч процедур.</w:t>
      </w:r>
    </w:p>
    <w:p>
      <w:pPr>
        <w:pStyle w:val="BodyText"/>
      </w:pPr>
      <w:r>
        <w:t xml:space="preserve">Порядок снятия показаний ОДПУ регламентируется постановлением Правительства Москвы от 10.02.2004г. №77-ПП «О мерах по улучшению системы водопотребления и совершенствования расчетов за холодную, горячую воду и тепловую энергию в жилых зданиях и объектах социальной сферы города Москвы» и правилами предоставления коммунальных услуг.</w:t>
      </w:r>
    </w:p>
    <w:p>
      <w:pPr>
        <w:pStyle w:val="BodyText"/>
      </w:pPr>
      <w:r>
        <w:t xml:space="preserve">Затем данные передаются в ГКУ ИС района для начисления ЖКУ, причем Инженерные службы и МФЦ районов принимают от УК к расчетам ведомости потребления энергоресурсов только при наличии подписанных актов снятия показаний с ОДПУ со стороны управляющей и ресурсоснабжающей организаций.</w:t>
      </w:r>
    </w:p>
    <w:p>
      <w:pPr>
        <w:pStyle w:val="BodyText"/>
      </w:pPr>
      <w:r>
        <w:t xml:space="preserve">Графики проведения мероприятий по снятию показаний с ОДПУ по каждому многоквартирному дому можно посмотреть на информационных стендах и официальных сайтах УК.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</w:t>
      </w:r>
    </w:p>
    <w:p>
      <w:pPr>
        <w:pStyle w:val="BodyText"/>
      </w:pPr>
      <w:r>
        <w:rPr>
          <w:bCs/>
          <w:b/>
        </w:rPr>
        <w:t xml:space="preserve">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http://golyanovo.mos.ru/presscenter/news/detail/885076.html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5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5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2024-12-21T14:14:08Z</dcterms:created>
  <dcterms:modified xsi:type="dcterms:W3CDTF">2024-12-21T14:14:08Z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