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f35a43b9eeea636231edff1682315e1fe99d1"/>
    <w:p>
      <w:pPr>
        <w:pStyle w:val="Heading3"/>
      </w:pPr>
      <w:r>
        <w:t xml:space="preserve">Управа Гольянова рассказала о наказании за обрыв сиреневых кустов</w:t>
      </w:r>
    </w:p>
    <w:p>
      <w:pPr>
        <w:pStyle w:val="FirstParagraph"/>
      </w:pPr>
      <w:r>
        <w:t xml:space="preserve">20.05.2020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районной группе «Гольяново сидит дома» администраторы опубликовали пост с фото оборванной сирени. Такое обращение вредит кустам.</w:t>
      </w:r>
      <w:r>
        <w:br/>
      </w:r>
      <w:r>
        <w:t xml:space="preserve">«Сирень распустилась, но нашлись люди, которым хочется все утащить себе в дом. Половина веток уже сломаны. А интересно, знает ли народ, что так убивает растение», — говорится в сообщении.</w:t>
      </w:r>
      <w:r>
        <w:br/>
      </w:r>
      <w:r>
        <w:t xml:space="preserve">Администраторы правы, кусты сирени рвать нельзя. Такие действия могут повлечь за собой административную ответственность.</w:t>
      </w:r>
      <w:r>
        <w:br/>
      </w:r>
      <w:r>
        <w:t xml:space="preserve">— Содержание зеленых насаждений на территории города Москвы осуществляется в соответствии с постановлением Правительства Москвы от 10.09.2002 № 743-ПП «Об утверждении Правил создания, содержания и охраны зеленых насаждений и природных сообществ города Москвы». В соответствии с п. 9.6 Приложения 1 к указанному постановлению, за незаконную вырубку или повреждение зеленых насаждений возмещается вред в соответствии с законодательством города Москвы, — отметила начальник отдела жилищно-коммунального хозяйства и благоустройства Управы района Гольяново.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http://golyanovo.mos.ru/presscenter/news/detail/8909326.html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909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909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2025-04-20T18:48:24Z</dcterms:created>
  <dcterms:modified xsi:type="dcterms:W3CDTF">2025-04-20T18:48:24Z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