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856eada304d677f6b88ed16069c20b98d529e"/>
    <w:p>
      <w:pPr>
        <w:pStyle w:val="Heading3"/>
      </w:pPr>
      <w:r>
        <w:t xml:space="preserve">Уважаемые жители Восточного административного округа! Поздравляем Вас с наступающим 2014 годом!</w:t>
      </w:r>
    </w:p>
    <w:p>
      <w:pPr>
        <w:pStyle w:val="FirstParagraph"/>
      </w:pPr>
      <w:r>
        <w:t xml:space="preserve">16.12.2013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ng-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Нового года осталось совсем немного.</w:t>
      </w:r>
    </w:p>
    <w:p>
      <w:pPr>
        <w:pStyle w:val="BodyText"/>
      </w:pPr>
      <w:r>
        <w:t xml:space="preserve">Все мы готовимся встретить этот праздник вместе с родными и друзьями.</w:t>
      </w:r>
    </w:p>
    <w:p>
      <w:pPr>
        <w:pStyle w:val="BodyText"/>
      </w:pPr>
      <w:r>
        <w:t xml:space="preserve">Встрече Нового года обычно сопутствует веселье, надежды на то, что все неприятности останутся в старом году, а Новый год принесет радость и исполнение желаний.</w:t>
      </w:r>
    </w:p>
    <w:p>
      <w:pPr>
        <w:pStyle w:val="BodyText"/>
      </w:pPr>
      <w:r>
        <w:t xml:space="preserve">Есть такая примета, что в Новый год не</w:t>
      </w:r>
    </w:p>
    <w:p>
      <w:pPr>
        <w:pStyle w:val="BodyText"/>
      </w:pPr>
      <w:r>
        <w:t xml:space="preserve">льзя входить с долгами.</w:t>
      </w:r>
    </w:p>
    <w:p>
      <w:pPr>
        <w:pStyle w:val="BodyText"/>
      </w:pPr>
      <w:r>
        <w:rPr>
          <w:bCs/>
          <w:b/>
        </w:rPr>
        <w:t xml:space="preserve">Так давайте же не омрачать встречу Нового года тяжким ощущением неоплаченных долгов за жилищно-коммунальные услуги!</w:t>
      </w:r>
    </w:p>
    <w:p>
      <w:pPr>
        <w:pStyle w:val="BodyText"/>
      </w:pPr>
      <w:r>
        <w:t xml:space="preserve">Филиал ГКУ «Дирекция ЖКХиБ ВАО» просит жителей погасить задолженность по коммунальным платежам до Нового года.</w:t>
      </w:r>
    </w:p>
    <w:p>
      <w:pPr>
        <w:pStyle w:val="BodyText"/>
      </w:pPr>
      <w:r>
        <w:t xml:space="preserve">Напоминаем, что в случае отъезда у жителей есть возможность</w:t>
      </w:r>
      <w:r>
        <w:t xml:space="preserve"> </w:t>
      </w:r>
      <w:r>
        <w:rPr>
          <w:bCs/>
          <w:b/>
        </w:rPr>
        <w:t xml:space="preserve">внести авансовую плату</w:t>
      </w:r>
      <w:r>
        <w:t xml:space="preserve"> </w:t>
      </w:r>
      <w:r>
        <w:t xml:space="preserve">за ЖКУ. Сделать это можно, обратившись в абонентский отдел районного ГКУ ИС или МФЦ.</w:t>
      </w:r>
    </w:p>
    <w:p>
      <w:pPr>
        <w:pStyle w:val="BodyText"/>
      </w:pPr>
      <w:r>
        <w:rPr>
          <w:bCs/>
          <w:b/>
        </w:rPr>
        <w:t xml:space="preserve">С уважением, Филиал ГКУ «Дирекция ЖКХиБ ВАО»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http://golyanovo.mos.ru/presscenter/news/detail/910976.html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0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910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2025-01-17T08:42:25Z</dcterms:created>
  <dcterms:modified xsi:type="dcterms:W3CDTF">2025-01-17T08:42:25Z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