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988118996f05ff72503697e66c79eaa701453"/>
    <w:p>
      <w:pPr>
        <w:pStyle w:val="Heading3"/>
      </w:pPr>
      <w:r>
        <w:t xml:space="preserve">ПАМЯТКА ПО ПРАВИЛАМ ПОЖАРНОЙ БЕЗОПАСНОСТИ В НОВОГОДНИЕ КАНИКУЛЫ</w:t>
      </w:r>
    </w:p>
    <w:p>
      <w:pPr>
        <w:pStyle w:val="FirstParagraph"/>
      </w:pPr>
      <w:r>
        <w:t xml:space="preserve">16.12.2013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 и благоустройства» информирует:</w:t>
      </w:r>
    </w:p>
    <w:p>
      <w:pPr>
        <w:pStyle w:val="BodyText"/>
      </w:pPr>
      <w:r>
        <w:rPr>
          <w:bCs/>
          <w:b/>
        </w:rPr>
        <w:t xml:space="preserve">ПАМЯТКА ПО ПРАВИЛАМ ПОЖАРНОЙ БЕЗОПАСНОСТИ В НОВОГОДНИЕ КАНИКУЛЫ</w:t>
      </w:r>
    </w:p>
    <w:p>
      <w:pPr>
        <w:pStyle w:val="BodyText"/>
      </w:pPr>
      <w:r>
        <w:rPr>
          <w:bCs/>
          <w:b/>
        </w:rPr>
        <w:t xml:space="preserve">По статистике ГУ МЧС России по г. Москве, в преддверии новогодних и рождественских праздников количество пожаров в жилищном секторе резко увеличивается. Основная причина пожаров – несоблюдение элементарных правил пожарной безопасности.</w:t>
      </w:r>
    </w:p>
    <w:p>
      <w:pPr>
        <w:pStyle w:val="BodyText"/>
      </w:pPr>
      <w:r>
        <w:rPr>
          <w:bCs/>
          <w:b/>
        </w:rPr>
        <w:t xml:space="preserve">УВАЖАЕМЫЕ ЖИТЕЛИ ВОСТОЧНОГО АДМИНИСТРАТИВНОГО ОКРУГА!</w:t>
      </w:r>
    </w:p>
    <w:p>
      <w:pPr>
        <w:pStyle w:val="BodyText"/>
      </w:pPr>
      <w:r>
        <w:rPr>
          <w:bCs/>
          <w:b/>
        </w:rPr>
        <w:t xml:space="preserve">ВО ИЗБЕЖАНИЕ ПОЖАРА СОБЛЮДАЙТЕ ЭТИ ПРАВИЛА:</w:t>
      </w:r>
    </w:p>
    <w:p>
      <w:pPr>
        <w:pStyle w:val="BodyText"/>
      </w:pPr>
      <w:r>
        <w:t xml:space="preserve">· Не курите в постели; Не допускайте игр детей с огнем;</w:t>
      </w:r>
    </w:p>
    <w:p>
      <w:pPr>
        <w:pStyle w:val="BodyText"/>
      </w:pPr>
      <w:r>
        <w:t xml:space="preserve">· Не оставляйте без присмотра включенные электроприборы;</w:t>
      </w:r>
    </w:p>
    <w:p>
      <w:pPr>
        <w:pStyle w:val="BodyText"/>
      </w:pPr>
      <w:r>
        <w:t xml:space="preserve">· Не перегружайте сеть бытовыми электроприборами;</w:t>
      </w:r>
    </w:p>
    <w:p>
      <w:pPr>
        <w:pStyle w:val="BodyText"/>
      </w:pPr>
      <w:r>
        <w:t xml:space="preserve">· Не бросайте непотушенные окурки в мусоропровод;</w:t>
      </w:r>
    </w:p>
    <w:p>
      <w:pPr>
        <w:pStyle w:val="BodyText"/>
      </w:pPr>
      <w:r>
        <w:t xml:space="preserve">· Не загромождайте пути эвакуации;</w:t>
      </w:r>
    </w:p>
    <w:p>
      <w:pPr>
        <w:pStyle w:val="BodyText"/>
      </w:pPr>
      <w:r>
        <w:t xml:space="preserve">· Новогоднюю ёлку установите на устойчивом основании;</w:t>
      </w:r>
    </w:p>
    <w:p>
      <w:pPr>
        <w:pStyle w:val="BodyText"/>
      </w:pPr>
      <w:r>
        <w:t xml:space="preserve">· Пользуйтесь только качественными электрическими гирляндами отечественного производства;</w:t>
      </w:r>
    </w:p>
    <w:p>
      <w:pPr>
        <w:pStyle w:val="BodyText"/>
      </w:pPr>
      <w:r>
        <w:rPr>
          <w:bCs/>
          <w:b/>
        </w:rPr>
        <w:t xml:space="preserve">ЗАПРЕЩАЕТСЯ:</w:t>
      </w:r>
    </w:p>
    <w:p>
      <w:pPr>
        <w:pStyle w:val="BodyText"/>
      </w:pPr>
      <w:r>
        <w:t xml:space="preserve">· Применять дуговые прожекторы, свечи и хлопушки;</w:t>
      </w:r>
    </w:p>
    <w:p>
      <w:pPr>
        <w:pStyle w:val="BodyText"/>
      </w:pPr>
      <w:r>
        <w:t xml:space="preserve">· Устраивать фейерверки и другие пожароопасные эффекты;</w:t>
      </w:r>
    </w:p>
    <w:p>
      <w:pPr>
        <w:pStyle w:val="BodyText"/>
      </w:pPr>
      <w:r>
        <w:t xml:space="preserve">· Одевать детей в костюмы из легкогорючих материалов;</w:t>
      </w:r>
    </w:p>
    <w:p>
      <w:pPr>
        <w:pStyle w:val="BodyText"/>
      </w:pPr>
      <w:r>
        <w:t xml:space="preserve">· Наряжать ёлку целлулоидными игрушками, украшениями из ваты;</w:t>
      </w:r>
    </w:p>
    <w:p>
      <w:pPr>
        <w:pStyle w:val="BodyText"/>
      </w:pPr>
      <w:r>
        <w:t xml:space="preserve">· Держать горящие петарды в руках. Пиротехнические изделия допустимо использовать только на открытом воздухе, при этом приближаться к ним ближе, чем на 10 м запрещено.</w:t>
      </w:r>
    </w:p>
    <w:p>
      <w:pPr>
        <w:pStyle w:val="BodyText"/>
      </w:pPr>
      <w:r>
        <w:rPr>
          <w:bCs/>
          <w:b/>
        </w:rPr>
        <w:t xml:space="preserve">ПРИ ПОЖАРЕ:</w:t>
      </w:r>
    </w:p>
    <w:p>
      <w:pPr>
        <w:pStyle w:val="BodyText"/>
      </w:pPr>
      <w:r>
        <w:t xml:space="preserve">· Позвонить по телефону «01» и указать точный адрес пожара, что горит, есть ли угроза людям. Встретить прибывших пожарных;</w:t>
      </w:r>
    </w:p>
    <w:p>
      <w:pPr>
        <w:pStyle w:val="BodyText"/>
      </w:pPr>
      <w:r>
        <w:t xml:space="preserve">· При возможности задействовать первичные средства пожаротушения. Нельзя гасить водой воспламенившиеся электроприборы, предварительно не отключив электроавтоматы (на щитке на лестничной клетке);</w:t>
      </w:r>
    </w:p>
    <w:p>
      <w:pPr>
        <w:pStyle w:val="BodyText"/>
      </w:pPr>
      <w:r>
        <w:t xml:space="preserve">· Нельзя открывать окна и двери, чтобы выпустить дым (горение усилится из-за притока воздуха);</w:t>
      </w:r>
    </w:p>
    <w:p>
      <w:pPr>
        <w:pStyle w:val="BodyText"/>
      </w:pPr>
      <w:r>
        <w:t xml:space="preserve">· При выходе из квартиры защитите глаза и органы дыхания от дыма респиратором, ватно-марлевой повязкой, полотенцем, смоченном водой;</w:t>
      </w:r>
    </w:p>
    <w:p>
      <w:pPr>
        <w:pStyle w:val="BodyText"/>
      </w:pPr>
      <w:r>
        <w:rPr>
          <w:bCs/>
          <w:b/>
        </w:rPr>
        <w:t xml:space="preserve">Порядок дозвона с мобильных операторов единый: «Би Лайн», «МТС», «Мегафон», «Скайлин» - звонить 112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http://golyanovo.mos.ru/presscenter/news/detail/911093.html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1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11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2024-12-21T22:28:09Z</dcterms:created>
  <dcterms:modified xsi:type="dcterms:W3CDTF">2024-12-21T22:28:09Z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