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39709283361af2569cbc7e684331d5981157c"/>
    <w:p>
      <w:pPr>
        <w:pStyle w:val="Heading3"/>
      </w:pPr>
      <w:r>
        <w:t xml:space="preserve">Прокуратурой ВАО г. Москвы проведена проверка в связи со сведением о ненадлежащем исполнении ГУП г. Москвы «Дирекция единого заказчика района Метрогородок» обязанностей по эксплуатации и содержанию общего имущества жилых домов, находящихся в управлении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t xml:space="preserve">В связи с неоднократными публикациями в СМИ, в том числе на портале «Наш город» сети Интернет, сведения о ненадлежащем исполнении ГУП г. Москвы «Дирекция единого заказчика района Метрогородок» обязанностей по эксплуатации и содержанию общего имущества жилых домов, находящихся в управлении предприятия, прокуратурой Восточного административного округа г. Москвы проведена проверка.</w:t>
      </w:r>
    </w:p>
    <w:p>
      <w:pPr>
        <w:pStyle w:val="BodyText"/>
      </w:pPr>
      <w:r>
        <w:t xml:space="preserve">В рамках проведенной проверки прокуратурой выявлены многочисленные нарушения со стороны управляющей компании в указанной сфере, в том числе: захламленность чердака, неисправность электрооборудования в подъездах жилых домов, захламленность лестничных клеток, вандальные надписи на стенах и подъездах, отслоение штукатурки, окрасочного слоя облицовки стен, подтопление и непринятие мер по устранению причин подтопления подвальных помещений.</w:t>
      </w:r>
    </w:p>
    <w:p>
      <w:pPr>
        <w:pStyle w:val="BodyText"/>
      </w:pPr>
      <w:r>
        <w:t xml:space="preserve">Кроме того, в нарушение требований санитарно-эпидемиологического законодательства, в шкафах пожарных кранов внутреннего противопожарного водопровода, а также подвальном помещении жилых домов, находящихся в управлении ГУП г. Москвы «ДЕЗ района Метрогородок» выявлен факт временного хранения ртутных ламп, люминесцирующих ртутьсодержащих трубок отработанных вне специально оборудованной площадки, без герметичной оборотной (сменной) емкости.</w:t>
      </w:r>
    </w:p>
    <w:p>
      <w:pPr>
        <w:pStyle w:val="BodyText"/>
      </w:pPr>
      <w:r>
        <w:t xml:space="preserve">В связи с выявленными нарушениями прокурором административного округа в отношении ГУП г. Москвы «ДЕЗ района Метрогородок» и его должностных лиц возбуждено 14 дел об административном правонарушении по предусмотренном ст. 9.1 Закона г. Москвы от 21.11.2007 № 45 «Кодекс города Москвы об административных правонарушениях», а также два дела об административном правонарушении, предусмотренном ст. 8.2 КоАП РФ, по результатам рассмотрения которых виновные лица привлечены к административной ответственности в виде административного штрафа на сумму 855 тысяч рублей.</w:t>
      </w:r>
    </w:p>
    <w:p>
      <w:pPr>
        <w:pStyle w:val="BodyText"/>
      </w:pPr>
      <w:r>
        <w:t xml:space="preserve">В адрес руководителя организации внесено представление об устранении требований жилищного и природоохранного законодательства, по результатам рассмотрения которого два лица привлечены к дисциплинарной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http://golyanovo.mos.ru/presscenter/news/detail/935130.html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5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2023-06-07T02:20:23Z</dcterms:created>
  <dcterms:modified xsi:type="dcterms:W3CDTF">2023-06-07T02:20:23Z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