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aefe4f14502707f31cd4cdc2895ced570ff0d"/>
    <w:p>
      <w:pPr>
        <w:pStyle w:val="Heading3"/>
      </w:pPr>
      <w:r>
        <w:t xml:space="preserve">300 тысяч ветеранов ждут единовременные выплаты</w:t>
      </w:r>
    </w:p>
    <w:p>
      <w:pPr>
        <w:pStyle w:val="FirstParagraph"/>
      </w:pPr>
      <w:r>
        <w:t xml:space="preserve">19.03.2014</w:t>
      </w:r>
    </w:p>
    <w:p>
      <w:pPr>
        <w:pStyle w:val="BodyText"/>
      </w:pPr>
      <w:r>
        <w:t xml:space="preserve">К 69-й годовщине Победы московские ветераны получат единовременные выплаты в размере от 3 до 5 тыс. рублей.</w:t>
      </w:r>
    </w:p>
    <w:p>
      <w:pPr>
        <w:pStyle w:val="BodyText"/>
      </w:pPr>
      <w:r>
        <w:t xml:space="preserve">Министр Правительства Москвы, руководитель Департамента соцзащиты населения Владимир Петросян сообщил, что выплаты получат не только участники и инвалиды Великой Отечественной, но и все ветераны и приравненные к ним группы населения — всего порядка 300 тысяч человек.</w:t>
      </w:r>
    </w:p>
    <w:p>
      <w:pPr>
        <w:pStyle w:val="BodyText"/>
      </w:pPr>
      <w:r>
        <w:rPr>
          <w:bCs/>
          <w:b/>
        </w:rPr>
        <w:t xml:space="preserve">Восточный округ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http://golyanovo.mos.ru/presscenter/news/detail/980890.html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8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8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2023-07-21T15:14:02Z</dcterms:created>
  <dcterms:modified xsi:type="dcterms:W3CDTF">2023-07-21T15:14:02Z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