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атура-разъясняет"/>
    <w:p>
      <w:pPr>
        <w:pStyle w:val="Heading3"/>
      </w:pPr>
      <w:r>
        <w:t xml:space="preserve">Прокуратура разъясняет</w:t>
      </w:r>
    </w:p>
    <w:p>
      <w:pPr>
        <w:pStyle w:val="FirstParagraph"/>
      </w:pPr>
      <w:r>
        <w:t xml:space="preserve">08.04.2014</w:t>
      </w:r>
    </w:p>
    <w:p>
      <w:pPr>
        <w:pStyle w:val="BodyText"/>
      </w:pPr>
      <w:r>
        <w:t xml:space="preserve">Направляется информация с разъяснением законодательства по актуальным проблемам правоприменительной деятельности, в данном случае речь идет о порядке взыскания алиментов на несовершеннолетних детей.</w:t>
      </w:r>
    </w:p>
    <w:p>
      <w:pPr>
        <w:pStyle w:val="BodyText"/>
      </w:pPr>
      <w:r>
        <w:t xml:space="preserve">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pPr>
        <w:pStyle w:val="BodyText"/>
      </w:pPr>
      <w:r>
        <w:t xml:space="preserve">Алименты присуждаются с момента обращения в суд.</w:t>
      </w:r>
    </w:p>
    <w:p>
      <w:pPr>
        <w:pStyle w:val="BodyText"/>
      </w:pPr>
      <w:r>
        <w:t xml:space="preserve">После того как суд вынес решение о взыскании алиментной суммы, возбуждается исполнительное производство.</w:t>
      </w:r>
    </w:p>
    <w:p>
      <w:pPr>
        <w:pStyle w:val="BodyText"/>
      </w:pPr>
      <w:r>
        <w:t xml:space="preserve">Исполнительный документ о взыскании алиментов предъявляется взыскателем в структурное подразделение территориального органа ФССП России (федеральная служба судебных приставов) по месту жительства должника, по месту его работы или по месту нахождения его имущества. Если родитель алименты не выплачивает, скрывает место работы или не работает, судебный пристав предупреждает его об уголовной ответственности по ст. 157 УК РФ.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(статья 107 Семейного кодекса РФ).</w:t>
      </w:r>
    </w:p>
    <w:p>
      <w:pPr>
        <w:pStyle w:val="BodyText"/>
      </w:pPr>
      <w:r>
        <w:t xml:space="preserve">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pStyle w:val="BodyText"/>
      </w:pPr>
      <w:r>
        <w:t xml:space="preserve">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(ст. 81 СК РФ).</w:t>
      </w:r>
    </w:p>
    <w:p>
      <w:pPr>
        <w:pStyle w:val="BodyText"/>
      </w:pPr>
      <w:r>
        <w:t xml:space="preserve">В случаях, если родитель, обязанный уплачивать алименты, имеет нерегулярный, меняющийся заработок или иной доход, либо если у него отсутствует заработок или иной доход, а также в других случаях, если взыскание алиментов в долевом отношении к заработку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pPr>
        <w:pStyle w:val="BodyText"/>
      </w:pPr>
      <w:r>
        <w:t xml:space="preserve">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(ст. 83 СК РФ).</w:t>
      </w:r>
    </w:p>
    <w:p>
      <w:pPr>
        <w:pStyle w:val="BodyText"/>
      </w:pPr>
      <w:r>
        <w:t xml:space="preserve">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(ст. 109 СК РФ).</w:t>
      </w:r>
    </w:p>
    <w:p>
      <w:pPr>
        <w:pStyle w:val="BodyText"/>
      </w:pPr>
      <w:r>
        <w:t xml:space="preserve">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50% заработка и (или) иного дохода лица, обязанного уплачивать алименты.</w:t>
      </w:r>
    </w:p>
    <w:p>
      <w:pPr>
        <w:pStyle w:val="BodyText"/>
      </w:pPr>
      <w:r>
        <w:t xml:space="preserve">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pPr>
        <w:pStyle w:val="BodyText"/>
      </w:pPr>
      <w:r>
        <w:t xml:space="preserve">Лицо, обязанное уплачивать алименты, должно в трехдневный срок сообщить судебному исполнителю и лицу, получающему алименты, о перемене места работы или жительства, и о наличии дополнительного заработка или иного дохода.</w:t>
      </w:r>
    </w:p>
    <w:p>
      <w:pPr>
        <w:pStyle w:val="BodyText"/>
      </w:pPr>
      <w:r>
        <w:t xml:space="preserve">В случае несообщения по неуважительной причине данных сведений виновные в этом должностные лица и иные граждане привлекаются к ответственности в порядке, установленном законом (ст. 111 СК РФ).</w:t>
      </w:r>
    </w:p>
    <w:p>
      <w:pPr>
        <w:pStyle w:val="BodyText"/>
      </w:pPr>
      <w:r>
        <w:t xml:space="preserve">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заработка или иного дохода лица, обязанного уплачивать алименты. При недостаточности заработка или иного дохода алименты удерживаются из находящихся на счетах в банках или в иных кредитных учреждениях денежных средств лица, а также из денежных средств, переданных по договорам коммерческим и некоммерческим организациям, кроме договоров, влекущих переход права собственности.</w:t>
      </w:r>
    </w:p>
    <w:p>
      <w:pPr>
        <w:pStyle w:val="BodyText"/>
      </w:pPr>
      <w:r>
        <w:t xml:space="preserve">При недостаточности этих средств, взыскание обращается на любое имущество лица, на которое по закону может быть обращено взыскание.</w:t>
      </w:r>
    </w:p>
    <w:p>
      <w:pPr>
        <w:pStyle w:val="BodyText"/>
      </w:pPr>
      <w:r>
        <w:t xml:space="preserve">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трехлетнего срока.</w:t>
      </w:r>
    </w:p>
    <w:p>
      <w:pPr>
        <w:pStyle w:val="BodyText"/>
      </w:pPr>
      <w:r>
        <w:t xml:space="preserve">Размер задолженности определяется судебным исполнителем исходя из размера алиментов, определенного решением суда или соглашением об уплате алиментов (ст. 113 СК РФ).</w:t>
      </w:r>
    </w:p>
    <w:p>
      <w:pPr>
        <w:pStyle w:val="BodyText"/>
      </w:pPr>
      <w:r>
        <w:t xml:space="preserve">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pPr>
        <w:pStyle w:val="BodyText"/>
      </w:pPr>
      <w:r>
        <w:t xml:space="preserve">Выплата алиментов, взыскиваемых в судебном порядке, прекращается: -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pStyle w:val="BodyText"/>
      </w:pPr>
      <w:r>
        <w:t xml:space="preserve">- при усыновлении (удочерении) ребенка, на содержание которого взыскивались алименты;</w:t>
      </w:r>
    </w:p>
    <w:p>
      <w:pPr>
        <w:pStyle w:val="BodyText"/>
      </w:pPr>
      <w:r>
        <w:t xml:space="preserve">- смертью лица, получающего алименты, или лица, обязанного уплачивать алименты (ст. 120 СК РФ).</w:t>
      </w:r>
    </w:p>
    <w:p>
      <w:pPr>
        <w:pStyle w:val="BodyText"/>
      </w:pPr>
      <w:r>
        <w:t xml:space="preserve">Кроме того, следует обратить внимание, что действующим законодательством Российской Федерации предусмотрена уголовная ответственность за неуплату алиментов, а именно статьей 157 Уголовного кодекса Российской Федерации предусмотрена уголовная ответственность за злостное уклонение от уплаты средств на содержание детей или нетрудоспособных родителей.</w:t>
      </w:r>
    </w:p>
    <w:p>
      <w:pPr>
        <w:pStyle w:val="BodyText"/>
      </w:pPr>
      <w:r>
        <w:t xml:space="preserve">Привлечение к уголовной ответственности за неуплату алиментов предусмотрено при совокупности следующих обстоятельств:</w:t>
      </w:r>
    </w:p>
    <w:p>
      <w:pPr>
        <w:pStyle w:val="BodyText"/>
      </w:pPr>
      <w:r>
        <w:t xml:space="preserve">• алименты должны быть установлены в судебном порядке;</w:t>
      </w:r>
    </w:p>
    <w:p>
      <w:pPr>
        <w:pStyle w:val="BodyText"/>
      </w:pPr>
      <w:r>
        <w:t xml:space="preserve">• уклонение от алиментов должно быть злостным.</w:t>
      </w:r>
    </w:p>
    <w:p>
      <w:pPr>
        <w:pStyle w:val="BodyText"/>
      </w:pPr>
      <w:r>
        <w:t xml:space="preserve">Именно при злостном уклонении от уплаты алиментов возможно привлечение к уголовной ответственности.</w:t>
      </w:r>
    </w:p>
    <w:p>
      <w:pPr>
        <w:pStyle w:val="BodyText"/>
      </w:pPr>
      <w:r>
        <w:t xml:space="preserve">Под злостным уклонением от уплаты алиментов понимается систематическая, умышленная и упорная неуплата алиментов, выражающаяся в сокрытии места жительства, места работы, заработка.</w:t>
      </w:r>
    </w:p>
    <w:p>
      <w:pPr>
        <w:pStyle w:val="BodyText"/>
      </w:pPr>
      <w:r>
        <w:t xml:space="preserve">Злостное уклонение родителя от уплаты по решению суда средств на содержание несовершеннолетних детей, а равно нетрудоспособных детей, достигших во семнадцатилетнего возраста, наказывается обязательными работами на срок от ста двадцати до ста восьмидесяти часов, либо исправительными работами на срок до одного года, либо арестом на срок до трех месяцев. Направляется информация с разъяснениями актуальных вопросов законодательства в формате «вопрос-ответ».</w:t>
      </w:r>
    </w:p>
    <w:p>
      <w:pPr>
        <w:pStyle w:val="BodyText"/>
      </w:pPr>
      <w:r>
        <w:t xml:space="preserve">Вопрос: «При назначении административного наказания юридическому лицу за совершенное административное правонарушение должно ли быть наказано виновное физическое лицо?»</w:t>
      </w:r>
    </w:p>
    <w:p>
      <w:pPr>
        <w:pStyle w:val="BodyText"/>
      </w:pPr>
      <w:r>
        <w:t xml:space="preserve">Ответ: «В соответствии с п. 2.1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pPr>
        <w:pStyle w:val="BodyText"/>
      </w:pPr>
      <w:r>
        <w:t xml:space="preserve">Прокуратурой Восточного административного округа г. Москвы проведен анализ поступивших в 2013 году обращений граждан о нарушении трудовых прав. Проведенным анализом установлено, что зачастую, лица, привлекаемые к осуществлению того или иного вида работ, осуществляют трудовую деятельность без заключения трудового договора, вследствие чего, при возникновении трудовых споров, лицу становится затруднительным подтвердить факт осуществления трудовой деятельности у своего работодателя.</w:t>
      </w:r>
    </w:p>
    <w:p>
      <w:pPr>
        <w:pStyle w:val="BodyText"/>
      </w:pPr>
      <w:r>
        <w:t xml:space="preserve">В этой, связи, прокуратура Восточного административного округа г.</w:t>
      </w:r>
    </w:p>
    <w:p>
      <w:pPr>
        <w:pStyle w:val="BodyText"/>
      </w:pPr>
      <w:r>
        <w:t xml:space="preserve">Москвы обращает внимание, что в соответствии со ст. 16 ТК РФ трудовые отношения возникают между работником и работодателем на основании трудового договора, заключенного ими в соответствии с ТК РФ.</w:t>
      </w:r>
    </w:p>
    <w:p>
      <w:pPr>
        <w:pStyle w:val="BodyText"/>
      </w:pPr>
      <w:r>
        <w:t xml:space="preserve">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w:t>
      </w:r>
    </w:p>
    <w:p>
      <w:pPr>
        <w:pStyle w:val="BodyText"/>
      </w:pPr>
      <w:r>
        <w:t xml:space="preserve">Вместе с тем, согласно разъяснениям Пленума Верховного Суда РФ от 17.03.2004 N 2 следует, что если трудовой договор не был оформлен надлежащим образом, однако работник приступил к работе с ведома или по поручению работодателя или его уполномоченного представителя, то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 (часть вторая статьи 67 ТК РФ). При этом следует иметь в виду, что представителем работодателя в указанном случае является лицо, которое в соответствии с законом, иными нормативными правовыми актами, учредительными документами юридического лица (организации) либо локальными нормативными актами или в силу заключенного с этим лицом трудового договора наделено полномочиями по найму работников, поскольку именно в этом случае при фактическом допущении работника к работе с ведома или по поручению такого лица возникают трудовые отношения (статья 16 ТК РФ) и на работодателя может быть возложена обязанность оформить трудовой договор с этим работником надлежащим образом.</w:t>
      </w:r>
    </w:p>
    <w:p>
      <w:pPr>
        <w:pStyle w:val="BodyText"/>
      </w:pPr>
      <w:r>
        <w:t xml:space="preserve">Статьей 21 ТК РФ работнику предоставлено право на заключение, изменение и расторжение трудового договора в порядке и на условиях, которые установлены настоящим Кодексом, иными федеральными законами</w:t>
      </w:r>
    </w:p>
    <w:p>
      <w:pPr>
        <w:pStyle w:val="BodyText"/>
      </w:pPr>
      <w:r>
        <w:t xml:space="preserve">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В соответствии со ст. 64 ТК РФ запрещается необоснованный отказ в заключении трудового договора, отказ в заключении трудового договора может быть обжалован в суде.</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http://golyanovo.mos.ru/presscenter/news/detail/998493.html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9984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9984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2023-11-06T20:45:08Z</dcterms:created>
  <dcterms:modified xsi:type="dcterms:W3CDTF">2023-11-06T20:45:08Z</dcterms:modified>
</cp:coreProperties>
</file>

<file path=docProps/custom.xml><?xml version="1.0" encoding="utf-8"?>
<Properties xmlns="http://schemas.openxmlformats.org/officeDocument/2006/custom-properties" xmlns:vt="http://schemas.openxmlformats.org/officeDocument/2006/docPropsVTypes"/>
</file>