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b493f7b9136cd7198050045c9ecb5fa6778ad4"/>
    <w:p>
      <w:pPr>
        <w:pStyle w:val="Heading3"/>
      </w:pPr>
      <w:r>
        <w:t xml:space="preserve">Что сулит превращение машиномест в недвижимость?</w:t>
      </w:r>
    </w:p>
    <w:p>
      <w:pPr>
        <w:pStyle w:val="FirstParagraph"/>
      </w:pPr>
      <w:r>
        <w:t xml:space="preserve">20.12.2017</w:t>
      </w:r>
    </w:p>
    <w:p>
      <w:pPr>
        <w:pStyle w:val="BodyText"/>
      </w:pPr>
      <w:r>
        <w:t xml:space="preserve">С 1 января 2017 года вступил в силу новый закон 315-ФЗ, предусматривающий поправки в Гражданский кодекс и другие законодательные акты. Благодаря нововведениям машино-места в закрытых паркингах и на открытых автостоянках теперь будут отдельным видом собственности. Мы рассмотрим, какие изменения ждут автовладельцев.</w:t>
      </w:r>
    </w:p>
    <w:p>
      <w:pPr>
        <w:pStyle w:val="BodyText"/>
      </w:pPr>
      <w:r>
        <w:rPr>
          <w:bCs/>
          <w:b/>
        </w:rPr>
        <w:t xml:space="preserve">Сложности до принятия закона</w:t>
      </w:r>
    </w:p>
    <w:p>
      <w:pPr>
        <w:pStyle w:val="BodyText"/>
      </w:pPr>
      <w:r>
        <w:t xml:space="preserve">Ранее людям приходилось сталкиваться с затруднениями во время покупки и продажи парковочных мест, поскольку фактические владельцы не считались собственниками отдельного машино-места, а имели право претендовать только на долевое участие в собственности. Другими словами, если паркинг состоял из 500 машино-мест, то человек считался собственником 1/500 его части.</w:t>
      </w:r>
    </w:p>
    <w:p>
      <w:pPr>
        <w:pStyle w:val="BodyText"/>
      </w:pPr>
      <w:r>
        <w:t xml:space="preserve">В результате владелец не мог поставить на кадастровый учет свое парковочное место, поскольку оно юридически не считалось недвижимостью. Усложняло ситуацию еще одно правило: по закону на кадастровый учет можно поставить лишь помещение со стенами по периметру, а устанавливать любые ограждения на парковочных местах запрещено.</w:t>
      </w:r>
    </w:p>
    <w:p>
      <w:pPr>
        <w:pStyle w:val="BodyText"/>
      </w:pPr>
      <w:r>
        <w:t xml:space="preserve">Самое большое затруднение возникало, когда владелец машино-места собирался его продавать. По закону, чтобы продать свою часть долевой собственности паркинга, человеку необходимо было отправить письменные оповещения другим собственникам (в нашем случае, владельцам соседних парковочных мест).</w:t>
      </w:r>
    </w:p>
    <w:p>
      <w:pPr>
        <w:pStyle w:val="BodyText"/>
      </w:pPr>
      <w:r>
        <w:t xml:space="preserve">В случае с паркингом владельцев соседних машино-мест может быть несколько сотен, и для оформления сделки купли-продажи всем им приходилось рассылать письма. На это отводился ровно месяц. Процедура уведомления затягивалась на такой срок, поскольку не было возможности оповестить других владельцев машино-мест через СМИ и интернет. Кроме этого, рассылка писем стоила недешево, а еще желающие продать парковочное место периодически сталкивались с необходимостью выплатить откупные соседям по паркингу за то, что последние не будут претендовать на продаваемое машино-место.</w:t>
      </w:r>
    </w:p>
    <w:p>
      <w:pPr>
        <w:pStyle w:val="BodyText"/>
      </w:pPr>
      <w:r>
        <w:t xml:space="preserve">Чтобы не ждать месяц, избавиться от лишней бумажной волокиты и избежать непредвиденных расходов, приходилось искать альтернативные варианты, например, оформлять договор дарения — 99% сделок по продаже парковочных мест проводилось именно по такой схеме.</w:t>
      </w:r>
    </w:p>
    <w:bookmarkStart w:id="20" w:name="изменения-после-принятия-закона"/>
    <w:p>
      <w:pPr>
        <w:pStyle w:val="Heading2"/>
      </w:pPr>
      <w:r>
        <w:rPr>
          <w:bCs/>
          <w:b/>
        </w:rPr>
        <w:t xml:space="preserve">Изменения после принятия закона</w:t>
      </w:r>
    </w:p>
    <w:p>
      <w:pPr>
        <w:pStyle w:val="FirstParagraph"/>
      </w:pPr>
      <w:r>
        <w:t xml:space="preserve">Благодаря новому закону, вступившему в силу с 1 января 2017 года, машино-место будет самостоятельным объектом недвижимости. Процедура включения машино-мест в кадастр мало чем будет отличаться от домов, квартир и дачных участков.</w:t>
      </w:r>
    </w:p>
    <w:p>
      <w:pPr>
        <w:pStyle w:val="BodyText"/>
      </w:pPr>
      <w:r>
        <w:t xml:space="preserve">Люди, которые ранее уже были собственниками доли в паркинге, могут выбрать один из двух вариантов:</w:t>
      </w:r>
    </w:p>
    <w:p>
      <w:pPr>
        <w:numPr>
          <w:ilvl w:val="0"/>
          <w:numId w:val="1001"/>
        </w:numPr>
        <w:pStyle w:val="Compact"/>
      </w:pPr>
      <w:r>
        <w:t xml:space="preserve">оставить все, как есть;</w:t>
      </w:r>
    </w:p>
    <w:p>
      <w:pPr>
        <w:numPr>
          <w:ilvl w:val="0"/>
          <w:numId w:val="1001"/>
        </w:numPr>
        <w:pStyle w:val="Compact"/>
      </w:pPr>
      <w:r>
        <w:t xml:space="preserve">поставить парковочное место на кадастровый учет и зарегистрировать его как самостоятельный объект нежилой недвижимости.</w:t>
      </w:r>
    </w:p>
    <w:p>
      <w:pPr>
        <w:pStyle w:val="FirstParagraph"/>
      </w:pPr>
      <w:r>
        <w:t xml:space="preserve">Но даже в первом случае человеку будет намного проще распорядиться своей долей — благодаря новым поправкам к закону, если участников долевой собственности больше 20 человек, то им можно сообщать о намерении продать свою долю через официальный сайт паркинга.</w:t>
      </w:r>
    </w:p>
    <w:p>
      <w:pPr>
        <w:pStyle w:val="BodyText"/>
      </w:pPr>
      <w:r>
        <w:t xml:space="preserve">Среди моментов, которые только предстоит предусмотреть в законодательстве, — ограничения при использовании паковочных мест. Частная собственность, в которую они фактически перейдут, предусматривает установку перегородок из фанеры, кирпича и других строительных материалов. Эксперты полагают, что законодательно необходимо запретить установку каких-либо перегородок и использование паковочных мест в качестве складских помещений, поскольку это грубое нарушение правил пожарной безопасности, дорожного движения и концептуальной целостности паркинга.</w:t>
      </w:r>
    </w:p>
    <w:bookmarkEnd w:id="20"/>
    <w:bookmarkStart w:id="21" w:name="X7b4967bbd053b755516500611f2e59e62cf3a44"/>
    <w:p>
      <w:pPr>
        <w:pStyle w:val="Heading2"/>
      </w:pPr>
      <w:r>
        <w:rPr>
          <w:bCs/>
          <w:b/>
        </w:rPr>
        <w:t xml:space="preserve">Постановка машиноместа на кадастровый учет</w:t>
      </w:r>
    </w:p>
    <w:p>
      <w:pPr>
        <w:pStyle w:val="FirstParagraph"/>
      </w:pPr>
      <w:r>
        <w:t xml:space="preserve">Для постановки машино-места на кадастровый учет необходимо будет заказать у кадастрового инженера технический план объекта. Затем следует подать в Росреестр этот план вместе с договором купли-продажи машино-места (либо с договором долевого участия).</w:t>
      </w:r>
    </w:p>
    <w:p>
      <w:pPr>
        <w:pStyle w:val="BodyText"/>
      </w:pPr>
      <w:r>
        <w:t xml:space="preserve">До недавнего времени право собственности подтверждалось свидетельством о государственной регистрации, но на сегодняшний день выдается выписка из Единого государственного реестра. Именно этот документ смогут получить владельцы парковочных мест уже в 2017 году.</w:t>
      </w:r>
    </w:p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http://golyanovo.mos.ru/realization-of-objects-garage-destination/detail/7049760.html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realization-of-objects-garage-destination/detail/7049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realization-of-objects-garage-destination/detail/7049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2025-08-02T02:33:52Z</dcterms:created>
  <dcterms:modified xsi:type="dcterms:W3CDTF">2025-08-02T02:33:52Z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