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83b9e0ac46ff0e3ab1515a108972ccdef9a075"/>
    <w:p>
      <w:pPr>
        <w:pStyle w:val="Heading3"/>
      </w:pPr>
      <w:r>
        <w:t xml:space="preserve">Более двух тысяч реестровых ошибок в ЕГРН исправлено в Москве с начала года</w:t>
      </w:r>
    </w:p>
    <w:p>
      <w:pPr>
        <w:pStyle w:val="FirstParagraph"/>
      </w:pPr>
      <w:r>
        <w:t xml:space="preserve">28.08.2023</w:t>
      </w:r>
    </w:p>
    <w:bookmarkStart w:id="21" w:name="dpage_3_h"/>
    <w:bookmarkStart w:id="20" w:name="pagecontainer_3"/>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 «В данном случае мы выявляем неточности в сведениях об объектах, которые были внесены много лет назад при переносе данных из технических и межевых планов, карта-планов территории и других. Например, пересечение границ земельных участков – это реестровая ошибка, к таковой так же относится расхождение площади участка в ЕГРН с его же границами в координатах характерных точек или несоответствие местоположения границ участка картографическим материалам. Исправление таких ошибок в реестре недвижимости поможет правообладателям избежать земельные споры и судебные разбирательства», — комментирует Игорь Майданов, руководитель Управления Росреестра по Москве. Ранее, кадастровый инженер, выявляя реестровую ошибку должен был сам принять меры по её устранению. Теперь при выявлении реестровой ошибки специалисты столичного Росреестра направляют письмо-поручение в региональный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 «При обнаружении органом регистрации прав реестровой ошибки правообладатель получит соответствующее уведомление. Поэтому рекомендуем убедиться представлены ли СНИЛС и электронная почта в ведомство, чтобы можно было всегда оперативно получать важную информацию о своей недвижимости», - добавила директор филиала ППК «Роскадастр» по Москве Елена Спиридонова.</w:t>
      </w:r>
    </w:p>
    <w:bookmarkEnd w:id="20"/>
    <w:bookmarkEnd w:id="21"/>
    <w:bookmarkStart w:id="23" w:name="dpage_4_h"/>
    <w:bookmarkStart w:id="22" w:name="pagecontainer_4"/>
    <w:p>
      <w:pPr>
        <w:pStyle w:val="BodyText"/>
      </w:pPr>
      <w:r>
        <w:t xml:space="preserve">В случае отказа собственника недвижимости в исправлении реестровой ошибки, он может обратиться к кадастровому инженеру и исправить ошибку в документах самостоятельно. Если в течение трех месяцев собственник не прислал документы об исправлении реестровой ошибки в орган регистрации прав, то изменения в сведения ЕГРН вносятся без согласия правообладателя. При этом владелец недвижимости уведомляется об исправлении данной ошибки. 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http://golyanovo.mos.ru/rosreestr/detail/11796771.html</w:t>
        </w:r>
      </w:hyperlink>
    </w:p>
    <w:p>
      <w:pPr>
        <w:pStyle w:val="BodyText"/>
      </w:pPr>
      <w:hyperlink r:id="rId25">
        <w:r>
          <w:rPr>
            <w:rStyle w:val="Hyperlink"/>
          </w:rPr>
          <w:t xml:space="preserve">Управа района Гольяново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golyanovo.mos.ru" TargetMode="External" /><Relationship Type="http://schemas.openxmlformats.org/officeDocument/2006/relationships/hyperlink" Id="rId24" Target="http://golyanovo.mos.ru/rosreestr/detail/11796771.html" TargetMode="External" /></Relationships>
</file>

<file path=word/_rels/footnotes.xml.rels><?xml version="1.0" encoding="UTF-8"?><Relationships xmlns="http://schemas.openxmlformats.org/package/2006/relationships"><Relationship Type="http://schemas.openxmlformats.org/officeDocument/2006/relationships/hyperlink" Id="rId25" Target="http://golyanovo.mos.ru" TargetMode="External" /><Relationship Type="http://schemas.openxmlformats.org/officeDocument/2006/relationships/hyperlink" Id="rId24" Target="http://golyanovo.mos.ru/rosreestr/detail/117967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2025-04-21T09:15:48Z</dcterms:created>
  <dcterms:modified xsi:type="dcterms:W3CDTF">2025-04-21T09:15:48Z</dcterms:modified>
</cp:coreProperties>
</file>

<file path=docProps/custom.xml><?xml version="1.0" encoding="utf-8"?>
<Properties xmlns="http://schemas.openxmlformats.org/officeDocument/2006/custom-properties" xmlns:vt="http://schemas.openxmlformats.org/officeDocument/2006/docPropsVTypes"/>
</file>